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2C9" w:rsidRPr="003632C9" w:rsidRDefault="003632C9" w:rsidP="003632C9">
      <w:pPr>
        <w:shd w:val="clear" w:color="auto" w:fill="A7DFF2"/>
        <w:spacing w:after="0" w:line="240" w:lineRule="auto"/>
        <w:rPr>
          <w:rFonts w:ascii="Arial" w:eastAsia="Times New Roman" w:hAnsi="Arial" w:cs="Arial"/>
          <w:color w:val="363636"/>
          <w:sz w:val="20"/>
          <w:szCs w:val="20"/>
          <w:lang w:eastAsia="sk-SK"/>
        </w:rPr>
      </w:pPr>
      <w:r w:rsidRPr="003632C9">
        <w:rPr>
          <w:rFonts w:ascii="Arial" w:eastAsia="Times New Roman" w:hAnsi="Arial" w:cs="Arial"/>
          <w:b/>
          <w:bCs/>
          <w:color w:val="363636"/>
          <w:sz w:val="20"/>
          <w:lang w:eastAsia="sk-SK"/>
        </w:rPr>
        <w:t>1. Koho môže subjekt sponzorovať, za akých podmienok a v akej výške?</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 xml:space="preserve">To, koho je možné sponzorovať v športe upravuje § 50 ods. 1 zákona o športe: "(1) Zmluvou o sponzorstve v športe sa sponzor zaväzuje poskytnúť priame alebo nepriame peňažné plnenie alebo nepeňažné plnenie (ďalej len „sponzorské“) športovcovi, športovému odborníkovi podľa § 6 ods. 1 písm. a) alebo športovej organizácii, ktorí sú členmi národného športového zväzu, národnej športovej organizácie alebo medzinárodnej športovej organizácie (ďalej len „sponzorovaný“). T. j. ak má byť sponzorovaná športová organizácia (napr. klub) s možnosťou využitia daňového </w:t>
      </w:r>
      <w:proofErr w:type="spellStart"/>
      <w:r w:rsidRPr="003632C9">
        <w:rPr>
          <w:rFonts w:ascii="Arial" w:eastAsia="Times New Roman" w:hAnsi="Arial" w:cs="Arial"/>
          <w:color w:val="363636"/>
          <w:sz w:val="20"/>
          <w:szCs w:val="20"/>
          <w:lang w:eastAsia="sk-SK"/>
        </w:rPr>
        <w:t>benefitu</w:t>
      </w:r>
      <w:proofErr w:type="spellEnd"/>
      <w:r w:rsidRPr="003632C9">
        <w:rPr>
          <w:rFonts w:ascii="Arial" w:eastAsia="Times New Roman" w:hAnsi="Arial" w:cs="Arial"/>
          <w:color w:val="363636"/>
          <w:sz w:val="20"/>
          <w:szCs w:val="20"/>
          <w:lang w:eastAsia="sk-SK"/>
        </w:rPr>
        <w:t xml:space="preserve"> je dôležité, aby športová organizácia bola členom národného športového zväzu alebo národnej športovej organizácie.</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 xml:space="preserve">Výška sponzorského v podstate nie je limitovaná, sponzora však bude zaujímať, za akých podmienok bude </w:t>
      </w:r>
      <w:proofErr w:type="spellStart"/>
      <w:r w:rsidRPr="003632C9">
        <w:rPr>
          <w:rFonts w:ascii="Arial" w:eastAsia="Times New Roman" w:hAnsi="Arial" w:cs="Arial"/>
          <w:color w:val="363636"/>
          <w:sz w:val="20"/>
          <w:szCs w:val="20"/>
          <w:lang w:eastAsia="sk-SK"/>
        </w:rPr>
        <w:t>oprávený</w:t>
      </w:r>
      <w:proofErr w:type="spellEnd"/>
      <w:r w:rsidRPr="003632C9">
        <w:rPr>
          <w:rFonts w:ascii="Arial" w:eastAsia="Times New Roman" w:hAnsi="Arial" w:cs="Arial"/>
          <w:color w:val="363636"/>
          <w:sz w:val="20"/>
          <w:szCs w:val="20"/>
          <w:lang w:eastAsia="sk-SK"/>
        </w:rPr>
        <w:t xml:space="preserve"> sponzorské dať v celej výške do svojich daňových výdavkov. To je upravené v § 17 ods. 19 písm. h) zákona o dani z príjmov, že do výdavkov si sponzorské môže sponzor dať sponzorské.</w:t>
      </w:r>
    </w:p>
    <w:p w:rsidR="003632C9" w:rsidRPr="003632C9" w:rsidRDefault="003632C9" w:rsidP="003632C9">
      <w:pPr>
        <w:numPr>
          <w:ilvl w:val="0"/>
          <w:numId w:val="1"/>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ak bolo sponzorské poskytnuté počas obdobia trvania zmluvy o sponzorstve v športe,</w:t>
      </w:r>
    </w:p>
    <w:p w:rsidR="003632C9" w:rsidRPr="003632C9" w:rsidRDefault="003632C9" w:rsidP="003632C9">
      <w:pPr>
        <w:numPr>
          <w:ilvl w:val="0"/>
          <w:numId w:val="1"/>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ak už bolo uhradené sponzorovanému,</w:t>
      </w:r>
    </w:p>
    <w:p w:rsidR="003632C9" w:rsidRPr="003632C9" w:rsidRDefault="003632C9" w:rsidP="003632C9">
      <w:pPr>
        <w:numPr>
          <w:ilvl w:val="0"/>
          <w:numId w:val="1"/>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v rozsahu podľa jeho skutočného použitia v príslušnom zdaňovacom období,</w:t>
      </w:r>
    </w:p>
    <w:p w:rsidR="003632C9" w:rsidRPr="003632C9" w:rsidRDefault="003632C9" w:rsidP="003632C9">
      <w:pPr>
        <w:numPr>
          <w:ilvl w:val="0"/>
          <w:numId w:val="1"/>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ak sponzor vytvorí v príslušnom zdaňovacom období kladný daňový základ.</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 xml:space="preserve">Podmienky, ktoré sa vyžadujú pri zmluve o sponzorstve v športe, podstatné náležitosti zmluvy a povinnosť zverejnenia zmluvy i použitia sponzorského, sú upravené v § 50 ods. 3 a 4, a 51 ods. 1 4 a 5 zákona o športe, kde sú ustanovené povinnosti sponzorovaného voči sponzorovi v prípade nevyčerpania sponzorského alebo nedodržania účelu použitia (§ 51 ods. 2 </w:t>
      </w:r>
      <w:proofErr w:type="spellStart"/>
      <w:r w:rsidRPr="003632C9">
        <w:rPr>
          <w:rFonts w:ascii="Arial" w:eastAsia="Times New Roman" w:hAnsi="Arial" w:cs="Arial"/>
          <w:color w:val="363636"/>
          <w:sz w:val="20"/>
          <w:szCs w:val="20"/>
          <w:lang w:eastAsia="sk-SK"/>
        </w:rPr>
        <w:t>ZoŠ</w:t>
      </w:r>
      <w:proofErr w:type="spellEnd"/>
      <w:r w:rsidRPr="003632C9">
        <w:rPr>
          <w:rFonts w:ascii="Arial" w:eastAsia="Times New Roman" w:hAnsi="Arial" w:cs="Arial"/>
          <w:color w:val="363636"/>
          <w:sz w:val="20"/>
          <w:szCs w:val="20"/>
          <w:lang w:eastAsia="sk-SK"/>
        </w:rPr>
        <w:t xml:space="preserve">). Sponzor má právo žiadať informácie o použití sponzorského a doklady preukazujúce použitie sponzorského a sponzorovaný je povinný mu ich bezodkladne poskytnúť (§ 51 ods. 3). Sponzor je oprávnený od zmluvy o sponzorstve v športe odstúpiť, ak sponzorovaný používa sponzorské v rozpore s dohodnutým účelom (§ 50 ods. 5 </w:t>
      </w:r>
      <w:proofErr w:type="spellStart"/>
      <w:r w:rsidRPr="003632C9">
        <w:rPr>
          <w:rFonts w:ascii="Arial" w:eastAsia="Times New Roman" w:hAnsi="Arial" w:cs="Arial"/>
          <w:color w:val="363636"/>
          <w:sz w:val="20"/>
          <w:szCs w:val="20"/>
          <w:lang w:eastAsia="sk-SK"/>
        </w:rPr>
        <w:t>ZoŠ</w:t>
      </w:r>
      <w:proofErr w:type="spellEnd"/>
      <w:r w:rsidRPr="003632C9">
        <w:rPr>
          <w:rFonts w:ascii="Arial" w:eastAsia="Times New Roman" w:hAnsi="Arial" w:cs="Arial"/>
          <w:color w:val="363636"/>
          <w:sz w:val="20"/>
          <w:szCs w:val="20"/>
          <w:lang w:eastAsia="sk-SK"/>
        </w:rPr>
        <w:t>).</w:t>
      </w:r>
    </w:p>
    <w:p w:rsidR="003632C9" w:rsidRDefault="003632C9" w:rsidP="003632C9">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 xml:space="preserve">2. Čo sa stane, ak klub sponzorovanú sumu nezdokladuje (odmietne zdokladovať, nebude schopný zdokladovať) a ten, kto sponzoruje, táto suma mu bude následne </w:t>
      </w:r>
      <w:proofErr w:type="spellStart"/>
      <w:r>
        <w:rPr>
          <w:rStyle w:val="Siln"/>
          <w:rFonts w:ascii="Arial" w:hAnsi="Arial" w:cs="Arial"/>
          <w:color w:val="363636"/>
          <w:sz w:val="20"/>
          <w:szCs w:val="20"/>
        </w:rPr>
        <w:t>dodanená</w:t>
      </w:r>
      <w:proofErr w:type="spellEnd"/>
      <w:r>
        <w:rPr>
          <w:rStyle w:val="Siln"/>
          <w:rFonts w:ascii="Arial" w:hAnsi="Arial" w:cs="Arial"/>
          <w:color w:val="363636"/>
          <w:sz w:val="20"/>
          <w:szCs w:val="20"/>
        </w:rPr>
        <w:t xml:space="preserve"> daňovým úradom?</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 xml:space="preserve">Zmluva o sponzorstve v športe je obojstranná zmluvná dohoda, z ktorej musí jasne vyplývať účel a rozsah sponzorského vrátane časového rozvrhu a spôsobu jeho poskytnutia, použitia i kontroly (najmä ak sponzor vyžaduje okrem zverejňovania aj iný dohodnutý spôsob preukazovania sponzorského). Zverejňovanie údajov ako aj poskytnutie informácii o použití sponzorského spolu s dokladmi patrí medzi zákonné povinnosti sponzorovaného. V prípade, ak sponzorovaný nedodrží zákonom danú podmienku nie je možné využiť daňové </w:t>
      </w:r>
      <w:proofErr w:type="spellStart"/>
      <w:r>
        <w:rPr>
          <w:rFonts w:ascii="Arial" w:hAnsi="Arial" w:cs="Arial"/>
          <w:color w:val="363636"/>
          <w:sz w:val="20"/>
          <w:szCs w:val="20"/>
        </w:rPr>
        <w:t>benefity</w:t>
      </w:r>
      <w:proofErr w:type="spellEnd"/>
      <w:r>
        <w:rPr>
          <w:rFonts w:ascii="Arial" w:hAnsi="Arial" w:cs="Arial"/>
          <w:color w:val="363636"/>
          <w:sz w:val="20"/>
          <w:szCs w:val="20"/>
        </w:rPr>
        <w:t xml:space="preserve"> vyplývajúce zo zákona č. 595/2003 </w:t>
      </w:r>
      <w:proofErr w:type="spellStart"/>
      <w:r>
        <w:rPr>
          <w:rFonts w:ascii="Arial" w:hAnsi="Arial" w:cs="Arial"/>
          <w:color w:val="363636"/>
          <w:sz w:val="20"/>
          <w:szCs w:val="20"/>
        </w:rPr>
        <w:t>Z.z</w:t>
      </w:r>
      <w:proofErr w:type="spellEnd"/>
      <w:r>
        <w:rPr>
          <w:rFonts w:ascii="Arial" w:hAnsi="Arial" w:cs="Arial"/>
          <w:color w:val="363636"/>
          <w:sz w:val="20"/>
          <w:szCs w:val="20"/>
        </w:rPr>
        <w:t>. o dani z príjmov, na strane sponzora a ak sa tak stane zrejme spolupráca sponzora so sponzorovaným bola poslednou (treba vychádzať z pozitívneho predpokladu, že každý sponzorovaný subjekt, ktorý to so športom myslí vážne a chce fungovať dlhodobo, sa bude maximálne snažiť udržať si a nesklamať dôveru sponzora, aby mohol požiadať o sponzorskú podporu v budúcnosti znova). Pre zabezpečenie istoty sponzora, že sponzorovaný dodrží všetky zákonom stanovené podmienky ako aj podmienky stanovené v zmluvy, je možné zvážiť dohodnutie zmluvnej pokuty napr. vo výške poskytnutého sponzorského plnenia.</w:t>
      </w:r>
    </w:p>
    <w:p w:rsidR="003632C9" w:rsidRDefault="003632C9" w:rsidP="003632C9">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3. Potvrdenie o spôsobilosti prijímateľa (sponzorujem vo februári a zmenia sa okolnosti v októbri) – čo s tým?</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Podstatné sú okolnosti, ktoré boli v platnosti v čase uzavretia zmluvy. Ak športová organizácia stratí spôsobilosť prijímateľa verejných prostriedkov počas čerpania sponzorského, nebude môcť byť sponzorské uznané ako náklad u sponzora, t.j., pri každej úhrade ďalšej časti sponzorského by si mal sponzor overiť, či sponzorovaný nestratil spôsobilosť prijímateľa verejných prostriedkov. V budúcnosti bude možné navrhnúť do IS športu funkcionalitu, ktorá bude notifikovať všetkých sponzorov v čase trvania zmluvného vzťahu so sponzorovaným podľa zmluvy o sponzorstve v športe ako aj poskytovateľov prostriedkov zo štátneho rozpočtu (napr. dotácií), že konkrétna športová organizácia alebo športovec stratila spôsobilosť prijímateľa verejných prostriedkov.</w:t>
      </w:r>
    </w:p>
    <w:p w:rsidR="003632C9" w:rsidRDefault="003632C9" w:rsidP="003632C9">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 xml:space="preserve">5. K § 50 </w:t>
      </w:r>
      <w:proofErr w:type="spellStart"/>
      <w:r>
        <w:rPr>
          <w:rStyle w:val="Siln"/>
          <w:rFonts w:ascii="Arial" w:hAnsi="Arial" w:cs="Arial"/>
          <w:color w:val="363636"/>
          <w:sz w:val="20"/>
          <w:szCs w:val="20"/>
        </w:rPr>
        <w:t>ZoŠ</w:t>
      </w:r>
      <w:proofErr w:type="spellEnd"/>
      <w:r>
        <w:rPr>
          <w:rStyle w:val="Siln"/>
          <w:rFonts w:ascii="Arial" w:hAnsi="Arial" w:cs="Arial"/>
          <w:color w:val="363636"/>
          <w:sz w:val="20"/>
          <w:szCs w:val="20"/>
        </w:rPr>
        <w:t xml:space="preserve"> a </w:t>
      </w:r>
      <w:proofErr w:type="spellStart"/>
      <w:r>
        <w:rPr>
          <w:rStyle w:val="Siln"/>
          <w:rFonts w:ascii="Arial" w:hAnsi="Arial" w:cs="Arial"/>
          <w:color w:val="363636"/>
          <w:sz w:val="20"/>
          <w:szCs w:val="20"/>
        </w:rPr>
        <w:t>ZoDP</w:t>
      </w:r>
      <w:proofErr w:type="spellEnd"/>
      <w:r>
        <w:rPr>
          <w:rStyle w:val="Siln"/>
          <w:rFonts w:ascii="Arial" w:hAnsi="Arial" w:cs="Arial"/>
          <w:color w:val="363636"/>
          <w:sz w:val="20"/>
          <w:szCs w:val="20"/>
        </w:rPr>
        <w:t>: </w:t>
      </w:r>
      <w:r>
        <w:rPr>
          <w:rFonts w:ascii="Arial" w:hAnsi="Arial" w:cs="Arial"/>
          <w:b/>
          <w:bCs/>
          <w:color w:val="363636"/>
          <w:sz w:val="20"/>
          <w:szCs w:val="20"/>
        </w:rPr>
        <w:br/>
      </w:r>
      <w:r>
        <w:rPr>
          <w:rStyle w:val="Siln"/>
          <w:rFonts w:ascii="Arial" w:hAnsi="Arial" w:cs="Arial"/>
          <w:color w:val="363636"/>
          <w:sz w:val="20"/>
          <w:szCs w:val="20"/>
        </w:rPr>
        <w:t>Ak poskytne sponzorské obchodná spoločnosť z Čiech… ako je to s daňovo uznateľným výdavkom? Prípadne akákoľvek iná zahraničná právnická osoba?</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 xml:space="preserve">Ak zahraničná spoločnosť podáva daňové priznanie na Slovensku, tak si sponzorské môže uplatniť ako každá iná (slovenská) spoločnosť podávajúca daňové priznanie na Slovensku, ak splní zákonom ustanovené podmienky pre využitia daňového </w:t>
      </w:r>
      <w:proofErr w:type="spellStart"/>
      <w:r>
        <w:rPr>
          <w:rFonts w:ascii="Arial" w:hAnsi="Arial" w:cs="Arial"/>
          <w:color w:val="363636"/>
          <w:sz w:val="20"/>
          <w:szCs w:val="20"/>
        </w:rPr>
        <w:t>benefitu</w:t>
      </w:r>
      <w:proofErr w:type="spellEnd"/>
      <w:r>
        <w:rPr>
          <w:rFonts w:ascii="Arial" w:hAnsi="Arial" w:cs="Arial"/>
          <w:color w:val="363636"/>
          <w:sz w:val="20"/>
          <w:szCs w:val="20"/>
        </w:rPr>
        <w:t>. (zverejnenie zmluvy v IS športu + dodržaný účel, na ktorý bolo sponzorské poskytnuté + kladný daňový základ v aktuálnom roku + vyplatenie sponzorského). </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Pokiaľ zahraničná spoločnosť podniká na Slovensku prostredníctvom organizačnej zložky alebo jej vznikla prevádzkareň a podáva daňové priznanie na Slovensku, platia pre ňu tie isté daňové predpisy ako pre tuzemské zdaniteľné osoby. Ale pokiaľ nevykonáva na Slovensku žiadnu podnikateľskú činnosť, nemá dôvod podávať na Slovensku daňové priznanie a v tom prípade postupuje podľa zákona platného vo svojej krajine. </w:t>
      </w:r>
    </w:p>
    <w:p w:rsidR="003632C9" w:rsidRPr="003632C9" w:rsidRDefault="003632C9" w:rsidP="003632C9">
      <w:pPr>
        <w:shd w:val="clear" w:color="auto" w:fill="A7DFF2"/>
        <w:spacing w:after="0" w:line="240" w:lineRule="auto"/>
        <w:rPr>
          <w:rFonts w:ascii="Arial" w:eastAsia="Times New Roman" w:hAnsi="Arial" w:cs="Arial"/>
          <w:color w:val="363636"/>
          <w:sz w:val="20"/>
          <w:szCs w:val="20"/>
          <w:lang w:eastAsia="sk-SK"/>
        </w:rPr>
      </w:pPr>
      <w:r w:rsidRPr="003632C9">
        <w:rPr>
          <w:rFonts w:ascii="Arial" w:eastAsia="Times New Roman" w:hAnsi="Arial" w:cs="Arial"/>
          <w:b/>
          <w:bCs/>
          <w:color w:val="363636"/>
          <w:sz w:val="20"/>
          <w:lang w:eastAsia="sk-SK"/>
        </w:rPr>
        <w:lastRenderedPageBreak/>
        <w:t xml:space="preserve">6. K § 50 ods. 1 </w:t>
      </w:r>
      <w:proofErr w:type="spellStart"/>
      <w:r w:rsidRPr="003632C9">
        <w:rPr>
          <w:rFonts w:ascii="Arial" w:eastAsia="Times New Roman" w:hAnsi="Arial" w:cs="Arial"/>
          <w:b/>
          <w:bCs/>
          <w:color w:val="363636"/>
          <w:sz w:val="20"/>
          <w:lang w:eastAsia="sk-SK"/>
        </w:rPr>
        <w:t>ZoŠ</w:t>
      </w:r>
      <w:proofErr w:type="spellEnd"/>
      <w:r w:rsidRPr="003632C9">
        <w:rPr>
          <w:rFonts w:ascii="Arial" w:eastAsia="Times New Roman" w:hAnsi="Arial" w:cs="Arial"/>
          <w:b/>
          <w:bCs/>
          <w:color w:val="363636"/>
          <w:sz w:val="20"/>
          <w:lang w:eastAsia="sk-SK"/>
        </w:rPr>
        <w:t>:</w:t>
      </w:r>
      <w:r w:rsidRPr="003632C9">
        <w:rPr>
          <w:rFonts w:ascii="Arial" w:eastAsia="Times New Roman" w:hAnsi="Arial" w:cs="Arial"/>
          <w:b/>
          <w:bCs/>
          <w:color w:val="363636"/>
          <w:sz w:val="20"/>
          <w:szCs w:val="20"/>
          <w:lang w:eastAsia="sk-SK"/>
        </w:rPr>
        <w:br/>
      </w:r>
      <w:r w:rsidRPr="003632C9">
        <w:rPr>
          <w:rFonts w:ascii="Arial" w:eastAsia="Times New Roman" w:hAnsi="Arial" w:cs="Arial"/>
          <w:b/>
          <w:bCs/>
          <w:color w:val="363636"/>
          <w:sz w:val="20"/>
          <w:lang w:eastAsia="sk-SK"/>
        </w:rPr>
        <w:t>K § 5 a 6 ods. 1 až 4 zákona o dani z príjmov:</w:t>
      </w:r>
      <w:r w:rsidRPr="003632C9">
        <w:rPr>
          <w:rFonts w:ascii="Arial" w:eastAsia="Times New Roman" w:hAnsi="Arial" w:cs="Arial"/>
          <w:b/>
          <w:bCs/>
          <w:color w:val="363636"/>
          <w:sz w:val="20"/>
          <w:szCs w:val="20"/>
          <w:lang w:eastAsia="sk-SK"/>
        </w:rPr>
        <w:br/>
      </w:r>
      <w:r w:rsidRPr="003632C9">
        <w:rPr>
          <w:rFonts w:ascii="Arial" w:eastAsia="Times New Roman" w:hAnsi="Arial" w:cs="Arial"/>
          <w:b/>
          <w:bCs/>
          <w:color w:val="363636"/>
          <w:sz w:val="20"/>
          <w:lang w:eastAsia="sk-SK"/>
        </w:rPr>
        <w:t>Môže byť sponzorom aj fyzická osoba, ktorá nie je podnikateľom - živnostníkom?</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Zmluvu o sponzorstve v športe bude síce môcť uzavrieť aj fyzická osoba, ktorá má iba príjmy </w:t>
      </w:r>
      <w:r w:rsidRPr="003632C9">
        <w:rPr>
          <w:rFonts w:ascii="Arial" w:eastAsia="Times New Roman" w:hAnsi="Arial" w:cs="Arial"/>
          <w:b/>
          <w:bCs/>
          <w:color w:val="363636"/>
          <w:sz w:val="20"/>
          <w:lang w:eastAsia="sk-SK"/>
        </w:rPr>
        <w:t>zo závislej činnosti podľa § 5 zákona o dani z príjmov</w:t>
      </w:r>
      <w:r w:rsidRPr="003632C9">
        <w:rPr>
          <w:rFonts w:ascii="Arial" w:eastAsia="Times New Roman" w:hAnsi="Arial" w:cs="Arial"/>
          <w:b/>
          <w:bCs/>
          <w:color w:val="FD803E"/>
          <w:sz w:val="20"/>
          <w:vertAlign w:val="superscript"/>
          <w:lang w:eastAsia="sk-SK"/>
        </w:rPr>
        <w:t>[</w:t>
      </w:r>
      <w:hyperlink r:id="rId5" w:anchor="InsertNoteID_30" w:history="1">
        <w:r w:rsidRPr="003632C9">
          <w:rPr>
            <w:rFonts w:ascii="Arial" w:eastAsia="Times New Roman" w:hAnsi="Arial" w:cs="Arial"/>
            <w:b/>
            <w:bCs/>
            <w:color w:val="FD803E"/>
            <w:sz w:val="20"/>
            <w:vertAlign w:val="superscript"/>
            <w:lang w:eastAsia="sk-SK"/>
          </w:rPr>
          <w:t>1</w:t>
        </w:r>
      </w:hyperlink>
      <w:r w:rsidRPr="003632C9">
        <w:rPr>
          <w:rFonts w:ascii="Arial" w:eastAsia="Times New Roman" w:hAnsi="Arial" w:cs="Arial"/>
          <w:b/>
          <w:bCs/>
          <w:color w:val="FD803E"/>
          <w:sz w:val="20"/>
          <w:vertAlign w:val="superscript"/>
          <w:lang w:eastAsia="sk-SK"/>
        </w:rPr>
        <w:t>]</w:t>
      </w:r>
      <w:r w:rsidRPr="003632C9">
        <w:rPr>
          <w:rFonts w:ascii="Arial" w:eastAsia="Times New Roman" w:hAnsi="Arial" w:cs="Arial"/>
          <w:color w:val="363636"/>
          <w:sz w:val="20"/>
          <w:szCs w:val="20"/>
          <w:lang w:eastAsia="sk-SK"/>
        </w:rPr>
        <w:t xml:space="preserve">(napr. zamestnaný rodič) ale daňové </w:t>
      </w:r>
      <w:proofErr w:type="spellStart"/>
      <w:r w:rsidRPr="003632C9">
        <w:rPr>
          <w:rFonts w:ascii="Arial" w:eastAsia="Times New Roman" w:hAnsi="Arial" w:cs="Arial"/>
          <w:color w:val="363636"/>
          <w:sz w:val="20"/>
          <w:szCs w:val="20"/>
          <w:lang w:eastAsia="sk-SK"/>
        </w:rPr>
        <w:t>benefity</w:t>
      </w:r>
      <w:proofErr w:type="spellEnd"/>
      <w:r w:rsidRPr="003632C9">
        <w:rPr>
          <w:rFonts w:ascii="Arial" w:eastAsia="Times New Roman" w:hAnsi="Arial" w:cs="Arial"/>
          <w:color w:val="363636"/>
          <w:sz w:val="20"/>
          <w:szCs w:val="20"/>
          <w:lang w:eastAsia="sk-SK"/>
        </w:rPr>
        <w:t xml:space="preserve"> sponzoringu v podobe odpočítania sponzorského ako výdavku od základu dane z príjmov zo závislej činnosti (príjmy podľa § 5 zákona) nebude vedieť využiť. Aj pri takejto osobe bude mať zmysel poskytnúť klubu alebo zväzu prostriedky na základe zmluvy o sponzorstve v športe nakoľko táto zmluva sa zverejňuje v IS športu a tiež musí byť verejne vykázané aj použitie sponzorského, čím si sponzor zabezpečí prístupnosť ku výkazom o použití ním poskytnutého sponzorského a v prípade nejasností má sponzor dostatok informácií na to, aby posúdil spôsob použitia sponzorského a vedel sa kvalifikovane opýtať Sponzorovaného na všetko čo ho v tej súvislo</w:t>
      </w:r>
      <w:r>
        <w:rPr>
          <w:rFonts w:ascii="Arial" w:eastAsia="Times New Roman" w:hAnsi="Arial" w:cs="Arial"/>
          <w:color w:val="363636"/>
          <w:sz w:val="20"/>
          <w:szCs w:val="20"/>
          <w:lang w:eastAsia="sk-SK"/>
        </w:rPr>
        <w:t>s</w:t>
      </w:r>
      <w:r w:rsidRPr="003632C9">
        <w:rPr>
          <w:rFonts w:ascii="Arial" w:eastAsia="Times New Roman" w:hAnsi="Arial" w:cs="Arial"/>
          <w:color w:val="363636"/>
          <w:sz w:val="20"/>
          <w:szCs w:val="20"/>
          <w:lang w:eastAsia="sk-SK"/>
        </w:rPr>
        <w:t>ti bude zaujímať. </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Ak však súčasne takáto fyzická osoba bude mať aj</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príjem z podnikania alebo z inej samostatne zárobkovej činnosti podľa § 6 ods. 1 až 4 zákona o dani z príjmov</w:t>
      </w:r>
      <w:r w:rsidRPr="003632C9">
        <w:rPr>
          <w:rFonts w:ascii="Arial" w:eastAsia="Times New Roman" w:hAnsi="Arial" w:cs="Arial"/>
          <w:b/>
          <w:bCs/>
          <w:color w:val="FD803E"/>
          <w:sz w:val="20"/>
          <w:vertAlign w:val="superscript"/>
          <w:lang w:eastAsia="sk-SK"/>
        </w:rPr>
        <w:t>[</w:t>
      </w:r>
      <w:hyperlink r:id="rId6" w:anchor="InsertNoteID_32" w:history="1">
        <w:r w:rsidRPr="003632C9">
          <w:rPr>
            <w:rFonts w:ascii="Arial" w:eastAsia="Times New Roman" w:hAnsi="Arial" w:cs="Arial"/>
            <w:b/>
            <w:bCs/>
            <w:color w:val="FD803E"/>
            <w:sz w:val="20"/>
            <w:vertAlign w:val="superscript"/>
            <w:lang w:eastAsia="sk-SK"/>
          </w:rPr>
          <w:t>2</w:t>
        </w:r>
      </w:hyperlink>
      <w:r w:rsidRPr="003632C9">
        <w:rPr>
          <w:rFonts w:ascii="Arial" w:eastAsia="Times New Roman" w:hAnsi="Arial" w:cs="Arial"/>
          <w:b/>
          <w:bCs/>
          <w:color w:val="FD803E"/>
          <w:sz w:val="20"/>
          <w:vertAlign w:val="superscript"/>
          <w:lang w:eastAsia="sk-SK"/>
        </w:rPr>
        <w:t>]</w:t>
      </w:r>
      <w:r w:rsidRPr="003632C9">
        <w:rPr>
          <w:rFonts w:ascii="Arial" w:eastAsia="Times New Roman" w:hAnsi="Arial" w:cs="Arial"/>
          <w:color w:val="363636"/>
          <w:sz w:val="20"/>
          <w:szCs w:val="20"/>
          <w:lang w:eastAsia="sk-SK"/>
        </w:rPr>
        <w:t>, vo vzťahu k tomuto príjmu si už daňovník (sponzor)</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bude môcť pri splnení všetkých zákonných podmienok uplatniť sponzorské ako daňovo odpočítateľný výdavok. </w:t>
      </w:r>
      <w:r w:rsidRPr="003632C9">
        <w:rPr>
          <w:rFonts w:ascii="Arial" w:eastAsia="Times New Roman" w:hAnsi="Arial" w:cs="Arial"/>
          <w:color w:val="363636"/>
          <w:sz w:val="20"/>
          <w:szCs w:val="20"/>
          <w:lang w:eastAsia="sk-SK"/>
        </w:rPr>
        <w:t xml:space="preserve">Podmienky pre využitie daňového </w:t>
      </w:r>
      <w:proofErr w:type="spellStart"/>
      <w:r w:rsidRPr="003632C9">
        <w:rPr>
          <w:rFonts w:ascii="Arial" w:eastAsia="Times New Roman" w:hAnsi="Arial" w:cs="Arial"/>
          <w:color w:val="363636"/>
          <w:sz w:val="20"/>
          <w:szCs w:val="20"/>
          <w:lang w:eastAsia="sk-SK"/>
        </w:rPr>
        <w:t>benefitu</w:t>
      </w:r>
      <w:proofErr w:type="spellEnd"/>
      <w:r w:rsidRPr="003632C9">
        <w:rPr>
          <w:rFonts w:ascii="Arial" w:eastAsia="Times New Roman" w:hAnsi="Arial" w:cs="Arial"/>
          <w:color w:val="363636"/>
          <w:sz w:val="20"/>
          <w:szCs w:val="20"/>
          <w:lang w:eastAsia="sk-SK"/>
        </w:rPr>
        <w:t xml:space="preserve"> sú:</w:t>
      </w:r>
    </w:p>
    <w:p w:rsidR="003632C9" w:rsidRPr="003632C9" w:rsidRDefault="003632C9" w:rsidP="003632C9">
      <w:pPr>
        <w:numPr>
          <w:ilvl w:val="0"/>
          <w:numId w:val="2"/>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zverejnenie zmluvy o sponzorstve v športe v IS športu</w:t>
      </w:r>
    </w:p>
    <w:p w:rsidR="003632C9" w:rsidRPr="003632C9" w:rsidRDefault="003632C9" w:rsidP="003632C9">
      <w:pPr>
        <w:numPr>
          <w:ilvl w:val="0"/>
          <w:numId w:val="2"/>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 xml:space="preserve">poskytnutie sponzorského </w:t>
      </w:r>
      <w:proofErr w:type="spellStart"/>
      <w:r w:rsidRPr="003632C9">
        <w:rPr>
          <w:rFonts w:ascii="Arial" w:eastAsia="Times New Roman" w:hAnsi="Arial" w:cs="Arial"/>
          <w:color w:val="363636"/>
          <w:sz w:val="20"/>
          <w:szCs w:val="20"/>
          <w:lang w:eastAsia="sk-SK"/>
        </w:rPr>
        <w:t>právickej</w:t>
      </w:r>
      <w:proofErr w:type="spellEnd"/>
      <w:r w:rsidRPr="003632C9">
        <w:rPr>
          <w:rFonts w:ascii="Arial" w:eastAsia="Times New Roman" w:hAnsi="Arial" w:cs="Arial"/>
          <w:color w:val="363636"/>
          <w:sz w:val="20"/>
          <w:szCs w:val="20"/>
          <w:lang w:eastAsia="sk-SK"/>
        </w:rPr>
        <w:t xml:space="preserve"> osobe alebo fyzickej osobe registrovanej v IS športu na športovú činnosť</w:t>
      </w:r>
    </w:p>
    <w:p w:rsidR="003632C9" w:rsidRPr="003632C9" w:rsidRDefault="003632C9" w:rsidP="003632C9">
      <w:pPr>
        <w:numPr>
          <w:ilvl w:val="0"/>
          <w:numId w:val="2"/>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pri poskytnutí sponzorského právnickej osobe musí ísť o športovú organizáciu </w:t>
      </w:r>
    </w:p>
    <w:p w:rsidR="003632C9" w:rsidRPr="003632C9" w:rsidRDefault="003632C9" w:rsidP="003632C9">
      <w:pPr>
        <w:numPr>
          <w:ilvl w:val="0"/>
          <w:numId w:val="2"/>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pri fyzickej osobe musí ísť o športovca, ktorý je 1. talentovaným športovcom so zmluvou o príprave talentovaného športovca, 2. športovým reprezentantom alebo 3. profesionálnym športovcom (pozn. sponzorské nesmie byť v tomto prípade poskytnuté na plat športovca ani na úhradu jeho osobných potrieb, iba na pokrytie nákladov jeho športovej činnosti)</w:t>
      </w:r>
    </w:p>
    <w:p w:rsidR="003632C9" w:rsidRPr="003632C9" w:rsidRDefault="003632C9" w:rsidP="003632C9">
      <w:pPr>
        <w:numPr>
          <w:ilvl w:val="0"/>
          <w:numId w:val="2"/>
        </w:numPr>
        <w:shd w:val="clear" w:color="auto" w:fill="FFFFFF"/>
        <w:spacing w:before="100" w:beforeAutospacing="1" w:after="100" w:afterAutospacing="1"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kladný daňový základ sponzora v danom roku, v ktorom bolo sponzorské poskytnuté (po uplatnení sponzorského ako odpočítateľnej položky, t.j. ak má fyzická osoba príjem)</w:t>
      </w: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Do § 17 zákona o dani z príjmov boli zákonom o športe (čl. IX) doplnené nové odseky 19 a 38 v tomto znení:</w:t>
      </w:r>
    </w:p>
    <w:p w:rsid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r w:rsidRPr="003632C9">
        <w:rPr>
          <w:rFonts w:ascii="Arial" w:eastAsia="Times New Roman" w:hAnsi="Arial" w:cs="Arial"/>
          <w:color w:val="363636"/>
          <w:sz w:val="20"/>
          <w:szCs w:val="20"/>
          <w:lang w:eastAsia="sk-SK"/>
        </w:rPr>
        <w:t>„h)</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výdavky (náklady) na sponzorské</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t>u</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sponzora</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t>na základe zmluvy o sponzorstve v športe29ab) poskytnuté počas obdobia trvania zmluvy o sponzorstve v športe29ab) v rozsahu podľa jeho skutočného použitia v príslušnom zdaňovacom období, ak v príslušnom zdaňovacom období sponzor vykáže kladný základ dane; za výdavky (náklady) na sponzorské sa nepovažuje poskytnutie sponzorského pre športovca79c) okrem športového reprezentanta.79d)“.</w:t>
      </w:r>
      <w:r w:rsidRPr="003632C9">
        <w:rPr>
          <w:rFonts w:ascii="Arial" w:eastAsia="Times New Roman" w:hAnsi="Arial" w:cs="Arial"/>
          <w:color w:val="363636"/>
          <w:sz w:val="20"/>
          <w:szCs w:val="20"/>
          <w:lang w:eastAsia="sk-SK"/>
        </w:rPr>
        <w:br/>
      </w:r>
      <w:r w:rsidRPr="003632C9">
        <w:rPr>
          <w:rFonts w:ascii="Arial" w:eastAsia="Times New Roman" w:hAnsi="Arial" w:cs="Arial"/>
          <w:color w:val="363636"/>
          <w:sz w:val="20"/>
          <w:szCs w:val="20"/>
          <w:lang w:eastAsia="sk-SK"/>
        </w:rPr>
        <w:br/>
        <w:t>Poznámky pod čiarou k odkazom 79c a 79d znejú:</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br/>
        <w:t>„79c) § 4 ods. 4 písm. a), c) a d) zákona č. 440/2015 Z. z.</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br/>
        <w:t>79d) § 29 ods. 2 zákona č. 440/2015 Z. z.“.</w:t>
      </w:r>
      <w:r w:rsidRPr="003632C9">
        <w:rPr>
          <w:rFonts w:ascii="Arial" w:eastAsia="Times New Roman" w:hAnsi="Arial" w:cs="Arial"/>
          <w:color w:val="363636"/>
          <w:sz w:val="20"/>
          <w:szCs w:val="20"/>
          <w:lang w:eastAsia="sk-SK"/>
        </w:rPr>
        <w:br/>
      </w:r>
      <w:r w:rsidRPr="003632C9">
        <w:rPr>
          <w:rFonts w:ascii="Arial" w:eastAsia="Times New Roman" w:hAnsi="Arial" w:cs="Arial"/>
          <w:color w:val="363636"/>
          <w:sz w:val="20"/>
          <w:szCs w:val="20"/>
          <w:lang w:eastAsia="sk-SK"/>
        </w:rPr>
        <w:br/>
        <w:t>„(38) Základom dane daňovníka, ktorý je právnickou osobou alebo základom dane (čiastkovým základom dane) z príjmov podľa</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 6 ods. 1 a 2</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t>alebo základom dane (čiastkovým základom dane) z príjmov podľa</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 6 ods. 3 a 4 </w:t>
      </w:r>
      <w:r w:rsidRPr="003632C9">
        <w:rPr>
          <w:rFonts w:ascii="Arial" w:eastAsia="Times New Roman" w:hAnsi="Arial" w:cs="Arial"/>
          <w:color w:val="363636"/>
          <w:sz w:val="20"/>
          <w:szCs w:val="20"/>
          <w:lang w:eastAsia="sk-SK"/>
        </w:rPr>
        <w:t>daňovníka, ktorý je fyzickou osobou</w:t>
      </w:r>
      <w:r w:rsidRPr="003632C9">
        <w:rPr>
          <w:rFonts w:ascii="Arial" w:eastAsia="Times New Roman" w:hAnsi="Arial" w:cs="Arial"/>
          <w:color w:val="363636"/>
          <w:sz w:val="20"/>
          <w:lang w:eastAsia="sk-SK"/>
        </w:rPr>
        <w:t> </w:t>
      </w:r>
      <w:r w:rsidRPr="003632C9">
        <w:rPr>
          <w:rFonts w:ascii="Arial" w:eastAsia="Times New Roman" w:hAnsi="Arial" w:cs="Arial"/>
          <w:b/>
          <w:bCs/>
          <w:color w:val="363636"/>
          <w:sz w:val="20"/>
          <w:lang w:eastAsia="sk-SK"/>
        </w:rPr>
        <w:t>na účely uplatnenia odseku 19 písm. h),</w:t>
      </w:r>
      <w:r w:rsidRPr="003632C9">
        <w:rPr>
          <w:rFonts w:ascii="Arial" w:eastAsia="Times New Roman" w:hAnsi="Arial" w:cs="Arial"/>
          <w:color w:val="363636"/>
          <w:sz w:val="20"/>
          <w:lang w:eastAsia="sk-SK"/>
        </w:rPr>
        <w:t> </w:t>
      </w:r>
      <w:r w:rsidRPr="003632C9">
        <w:rPr>
          <w:rFonts w:ascii="Arial" w:eastAsia="Times New Roman" w:hAnsi="Arial" w:cs="Arial"/>
          <w:color w:val="363636"/>
          <w:sz w:val="20"/>
          <w:szCs w:val="20"/>
          <w:lang w:eastAsia="sk-SK"/>
        </w:rPr>
        <w:t>odsekov 34, 35 a 37, § 19 ods. 3 písm. n) a § 21 ods. 1 písm. h) sa rozumie základ dane daňovníka, ktorý je právnickou osobou alebo základ dane (čiastkový základ dane) z príjmov podľa § 6 ods. 1 a 2 alebo základ dane (čiastkový základ dane) z príjmov podľa § 6 ods. 3 a 4 daňovníka, ktorý je fyzickou osobou zistený podľa § 17 až 29 okrem ustanovení § 17 ods. 19 písm. h), ods. 34, 35 a 37, § 19 ods. 3 písm. n) a § 21 ods. 1 písm. h).“.</w:t>
      </w:r>
    </w:p>
    <w:p w:rsid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p>
    <w:p w:rsidR="003632C9" w:rsidRDefault="003632C9" w:rsidP="003632C9">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 xml:space="preserve">8. Chcela by som sa informovať, ako postupovať, keď spoločnosť ide uzavrieť so športovcom Zmluvu o sponzorstve v športe, ktorej obligatórnou súčasťou podľa ustanovenia § 50 ods. 4 písm. a) zákona č. 440/2015 </w:t>
      </w:r>
      <w:proofErr w:type="spellStart"/>
      <w:r>
        <w:rPr>
          <w:rStyle w:val="Siln"/>
          <w:rFonts w:ascii="Arial" w:hAnsi="Arial" w:cs="Arial"/>
          <w:color w:val="363636"/>
          <w:sz w:val="20"/>
          <w:szCs w:val="20"/>
        </w:rPr>
        <w:t>Z.z</w:t>
      </w:r>
      <w:proofErr w:type="spellEnd"/>
      <w:r>
        <w:rPr>
          <w:rStyle w:val="Siln"/>
          <w:rFonts w:ascii="Arial" w:hAnsi="Arial" w:cs="Arial"/>
          <w:color w:val="363636"/>
          <w:sz w:val="20"/>
          <w:szCs w:val="20"/>
        </w:rPr>
        <w:t>. o športe a o zmene a doplnení niektorých zákonov v znení neskorších predpisov je aj "výpis z informačného systému športu o spôsobilosti prijímateľa verejných prostriedkov sponzorovaného", avšak zatiaľ takéto výpisy nikto nevydáva, ako ma informovali na Ministerstve školstva, vedy, výskumu a športu SR, sekcia športu.</w:t>
      </w:r>
      <w:r>
        <w:rPr>
          <w:rFonts w:ascii="Arial" w:hAnsi="Arial" w:cs="Arial"/>
          <w:b/>
          <w:bCs/>
          <w:color w:val="363636"/>
          <w:sz w:val="20"/>
          <w:szCs w:val="20"/>
        </w:rPr>
        <w:br/>
      </w:r>
      <w:r>
        <w:rPr>
          <w:rFonts w:ascii="Arial" w:hAnsi="Arial" w:cs="Arial"/>
          <w:b/>
          <w:bCs/>
          <w:color w:val="363636"/>
          <w:sz w:val="20"/>
          <w:szCs w:val="20"/>
        </w:rPr>
        <w:br/>
      </w:r>
      <w:r>
        <w:rPr>
          <w:rStyle w:val="Siln"/>
          <w:rFonts w:ascii="Arial" w:hAnsi="Arial" w:cs="Arial"/>
          <w:color w:val="363636"/>
          <w:sz w:val="20"/>
          <w:szCs w:val="20"/>
        </w:rPr>
        <w:t>Navyše podľa ustanovenia § 3 písm. r) zákona o športe sa zverejnením rozumie zverejnenie údajov v informačnom systéme športu a podľa ustanovenia § 51 ods. 1 zákona o športe majú obe zmluvné strany zmluvy o sponzorstve povinnosť túto zmluvu zverejniť, ale na stránke http://sport.iedu.sk/company/SportClub/List, na ktorú odkazuje priamo stránka Ministerstva školstva, vedy, výskumu a športu SR ako na Informačný systém športu (viď napr. stránku: https://www.minedu.sk/register-fyzickych-osob-v-sporte/) som nenašla spôsob ani informácie ako zverejniť Zmluvu o sponzorstve. Ako máme teda postupovať pri zverejňovaní Zmluvy o sponzorstve v športe?</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lastRenderedPageBreak/>
        <w:t>K zmluve o sponzorstve v športe dočasne platí metodické usmernenie, ktoré je zverejnené na webovom sídle ministerstva školstva.</w:t>
      </w:r>
      <w:r>
        <w:rPr>
          <w:rFonts w:ascii="Arial" w:hAnsi="Arial" w:cs="Arial"/>
          <w:color w:val="363636"/>
          <w:sz w:val="20"/>
          <w:szCs w:val="20"/>
        </w:rPr>
        <w:br/>
      </w:r>
      <w:r>
        <w:rPr>
          <w:rFonts w:ascii="Arial" w:hAnsi="Arial" w:cs="Arial"/>
          <w:color w:val="363636"/>
          <w:sz w:val="20"/>
          <w:szCs w:val="20"/>
        </w:rPr>
        <w:br/>
        <w:t>http://www.minedu.sk/vnutorne-rezortne-predpisy-vydane-v-roku-2016/</w:t>
      </w:r>
      <w:r>
        <w:rPr>
          <w:rFonts w:ascii="Arial" w:hAnsi="Arial" w:cs="Arial"/>
          <w:color w:val="363636"/>
          <w:sz w:val="20"/>
          <w:szCs w:val="20"/>
        </w:rPr>
        <w:br/>
      </w:r>
      <w:r>
        <w:rPr>
          <w:rFonts w:ascii="Arial" w:hAnsi="Arial" w:cs="Arial"/>
          <w:color w:val="363636"/>
          <w:sz w:val="20"/>
          <w:szCs w:val="20"/>
        </w:rPr>
        <w:br/>
        <w:t>Tu je presne uvedené, ako postupovať, kým nie je funkčný IS športu, i to, akými čestnými vyhláseniami nahradiť výpis o spôsobilosti prijímateľa verejných prostriedkov.</w:t>
      </w:r>
    </w:p>
    <w:p w:rsidR="00892A10" w:rsidRDefault="00892A10" w:rsidP="00892A10">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10. Chcem sa spýtať, či termín sponzorské zahŕňa aj vecné predmety alebo len finančné prostriedky?</w:t>
      </w:r>
    </w:p>
    <w:p w:rsidR="00892A10" w:rsidRDefault="00892A10" w:rsidP="00892A10">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Termín sponzorské zahŕňa aj vecné predmety, viď § 50 ods. 1 Zákona o športe.</w:t>
      </w:r>
      <w:r>
        <w:rPr>
          <w:rFonts w:ascii="Arial" w:hAnsi="Arial" w:cs="Arial"/>
          <w:color w:val="363636"/>
          <w:sz w:val="20"/>
          <w:szCs w:val="20"/>
        </w:rPr>
        <w:br/>
      </w:r>
      <w:r>
        <w:rPr>
          <w:rFonts w:ascii="Arial" w:hAnsi="Arial" w:cs="Arial"/>
          <w:color w:val="363636"/>
          <w:sz w:val="20"/>
          <w:szCs w:val="20"/>
        </w:rPr>
        <w:br/>
        <w:t>§ 50</w:t>
      </w:r>
      <w:r>
        <w:rPr>
          <w:rFonts w:ascii="Arial" w:hAnsi="Arial" w:cs="Arial"/>
          <w:color w:val="363636"/>
          <w:sz w:val="20"/>
          <w:szCs w:val="20"/>
        </w:rPr>
        <w:br/>
        <w:t>(1) Zmluvou o sponzorstve v športe sa sponzor zaväzuje poskytnúť priame alebo nepriame peňažné plnenie alebo nepeňažné plnenie (ďalej len „sponzorské“) športovcovi, športovému odborníkovi podľa § 6 ods. 1 písm. a) alebo športovej organizácii, ktorí sú členmi národného športového zväzu, národnej športovej organizácie alebo medzinárodnej športovej organizácie (ďalej len „sponzorovaný“) a sponzorovaný sa zaväzuje umožniť sponzorovi spájať názov alebo obchodné meno sponzora alebo označenie sponzora alebo jeho výrobku so sponzorovaným a využiť sponzorské na dohodnutý účel súvisiaci so športovou činnosťou vykonávanou sponzorovaným. Ak je sponzorovaným športovec alebo športový odborník podľa § 6 ods. 1 písm. a), ktorí sú členmi národného športového zväzu, národnej športovej organizácie alebo medzinárodnej športovej organizácie, účelom sponzorského nesmie byť ich mzda alebo odmena za vykonávanie športu alebo inej športovej činnosti, ani úhrada nákladov na ich osobnú potrebu nesúvisiacich s vykonávaním ich športovej činnosti.</w:t>
      </w:r>
    </w:p>
    <w:p w:rsidR="00892A10" w:rsidRDefault="00892A10" w:rsidP="00892A10">
      <w:pPr>
        <w:pStyle w:val="Normlnywebov"/>
        <w:shd w:val="clear" w:color="auto" w:fill="A7DFF2"/>
        <w:spacing w:before="0" w:beforeAutospacing="0" w:after="0" w:afterAutospacing="0"/>
        <w:rPr>
          <w:rFonts w:ascii="Arial" w:hAnsi="Arial" w:cs="Arial"/>
          <w:color w:val="363636"/>
          <w:sz w:val="20"/>
          <w:szCs w:val="20"/>
        </w:rPr>
      </w:pPr>
      <w:r>
        <w:rPr>
          <w:rStyle w:val="Siln"/>
          <w:rFonts w:ascii="Arial" w:hAnsi="Arial" w:cs="Arial"/>
          <w:color w:val="363636"/>
          <w:sz w:val="20"/>
          <w:szCs w:val="20"/>
        </w:rPr>
        <w:t>11. Mám otázku ohľadom sponzorskej zmluvy podľa zákona o športe.</w:t>
      </w:r>
      <w:r>
        <w:rPr>
          <w:rFonts w:ascii="Arial" w:hAnsi="Arial" w:cs="Arial"/>
          <w:b/>
          <w:bCs/>
          <w:color w:val="363636"/>
          <w:sz w:val="20"/>
          <w:szCs w:val="20"/>
        </w:rPr>
        <w:br/>
      </w:r>
      <w:r>
        <w:rPr>
          <w:rStyle w:val="Siln"/>
          <w:rFonts w:ascii="Arial" w:hAnsi="Arial" w:cs="Arial"/>
          <w:color w:val="363636"/>
          <w:sz w:val="20"/>
          <w:szCs w:val="20"/>
        </w:rPr>
        <w:t xml:space="preserve">Občianske združenie (národný športový zväz) má založenú obchodnú spoločnosť, ktorá má oprávnenie obchodovať s právami </w:t>
      </w:r>
      <w:proofErr w:type="spellStart"/>
      <w:r>
        <w:rPr>
          <w:rStyle w:val="Siln"/>
          <w:rFonts w:ascii="Arial" w:hAnsi="Arial" w:cs="Arial"/>
          <w:color w:val="363636"/>
          <w:sz w:val="20"/>
          <w:szCs w:val="20"/>
        </w:rPr>
        <w:t>repre</w:t>
      </w:r>
      <w:proofErr w:type="spellEnd"/>
      <w:r>
        <w:rPr>
          <w:rStyle w:val="Siln"/>
          <w:rFonts w:ascii="Arial" w:hAnsi="Arial" w:cs="Arial"/>
          <w:color w:val="363636"/>
          <w:sz w:val="20"/>
          <w:szCs w:val="20"/>
        </w:rPr>
        <w:t>, avšak obchodná spoločnosť nie je členom národného športového zväzu.</w:t>
      </w:r>
      <w:r>
        <w:rPr>
          <w:rFonts w:ascii="Arial" w:hAnsi="Arial" w:cs="Arial"/>
          <w:b/>
          <w:bCs/>
          <w:color w:val="363636"/>
          <w:sz w:val="20"/>
          <w:szCs w:val="20"/>
        </w:rPr>
        <w:br/>
      </w:r>
      <w:r>
        <w:rPr>
          <w:rStyle w:val="Siln"/>
          <w:rFonts w:ascii="Arial" w:hAnsi="Arial" w:cs="Arial"/>
          <w:color w:val="363636"/>
          <w:sz w:val="20"/>
          <w:szCs w:val="20"/>
        </w:rPr>
        <w:t>Môže táto obchodná spoločnosť uzatvoriť sponzorskú zmluvu podľa zákona o športe? Doteraz obchodná spoločnosť uzatvárala zmluvy o reklame a čakajú nás rokovania s partnermi, ktorí sa pýtajú na sponzorskú zmluvu.</w:t>
      </w:r>
      <w:r>
        <w:rPr>
          <w:rFonts w:ascii="Arial" w:hAnsi="Arial" w:cs="Arial"/>
          <w:b/>
          <w:bCs/>
          <w:color w:val="363636"/>
          <w:sz w:val="20"/>
          <w:szCs w:val="20"/>
        </w:rPr>
        <w:br/>
      </w:r>
      <w:r>
        <w:rPr>
          <w:rStyle w:val="Siln"/>
          <w:rFonts w:ascii="Arial" w:hAnsi="Arial" w:cs="Arial"/>
          <w:color w:val="363636"/>
          <w:sz w:val="20"/>
          <w:szCs w:val="20"/>
        </w:rPr>
        <w:t>Podľa môjho názoru obchodná spoločnosť nespĺňa podmienky podľa § 50 ods. 1 zákona o športe na to, aby mohla byť sponzorovaná.</w:t>
      </w:r>
    </w:p>
    <w:p w:rsidR="00892A10" w:rsidRDefault="00892A10" w:rsidP="00892A10">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Táto obchodná spoločnosť, ak nie je členom NŠZ, podľa nášho názoru nemôže byť prijímateľom sponzorského.</w:t>
      </w:r>
      <w:r>
        <w:rPr>
          <w:rFonts w:ascii="Arial" w:hAnsi="Arial" w:cs="Arial"/>
          <w:color w:val="363636"/>
          <w:sz w:val="20"/>
          <w:szCs w:val="20"/>
        </w:rPr>
        <w:br/>
        <w:t xml:space="preserve">Tieto spoločnosti vznikali práve preto, že zmluva o sponzorstve v športe neexistovala v čase ich vzniku a ich úlohou bolo a je podnikanie v športe - najmä cez reklamné zmluvy, ktoré boli pre </w:t>
      </w:r>
      <w:proofErr w:type="spellStart"/>
      <w:r>
        <w:rPr>
          <w:rFonts w:ascii="Arial" w:hAnsi="Arial" w:cs="Arial"/>
          <w:color w:val="363636"/>
          <w:sz w:val="20"/>
          <w:szCs w:val="20"/>
        </w:rPr>
        <w:t>o.z</w:t>
      </w:r>
      <w:proofErr w:type="spellEnd"/>
      <w:r>
        <w:rPr>
          <w:rFonts w:ascii="Arial" w:hAnsi="Arial" w:cs="Arial"/>
          <w:color w:val="363636"/>
          <w:sz w:val="20"/>
          <w:szCs w:val="20"/>
        </w:rPr>
        <w:t>. komplikované svojím zdaňovaním.</w:t>
      </w:r>
      <w:r>
        <w:rPr>
          <w:rFonts w:ascii="Arial" w:hAnsi="Arial" w:cs="Arial"/>
          <w:color w:val="363636"/>
          <w:sz w:val="20"/>
          <w:szCs w:val="20"/>
        </w:rPr>
        <w:br/>
      </w:r>
      <w:r>
        <w:rPr>
          <w:rFonts w:ascii="Arial" w:hAnsi="Arial" w:cs="Arial"/>
          <w:color w:val="363636"/>
          <w:sz w:val="20"/>
          <w:szCs w:val="20"/>
        </w:rPr>
        <w:br/>
        <w:t>Zákon ale vyžaduje, aby sponzorovaný bol členom NŠZ, prípadne zákon predpokladá členstvo v národnej športovej organizácie (napr. SOV, SPV) alebo medzinárodnej športovej organizácie (napr. MOV, FIFA, FINA, FIBA, IIHF a pod.).</w:t>
      </w:r>
      <w:r>
        <w:rPr>
          <w:rStyle w:val="apple-converted-space"/>
          <w:rFonts w:ascii="Arial" w:hAnsi="Arial" w:cs="Arial"/>
          <w:color w:val="363636"/>
          <w:sz w:val="20"/>
          <w:szCs w:val="20"/>
        </w:rPr>
        <w:t> </w:t>
      </w:r>
      <w:r>
        <w:rPr>
          <w:rFonts w:ascii="Arial" w:hAnsi="Arial" w:cs="Arial"/>
          <w:color w:val="363636"/>
          <w:sz w:val="20"/>
          <w:szCs w:val="20"/>
        </w:rPr>
        <w:br/>
        <w:t xml:space="preserve">Dôvodom je ochrana pred tým, aby sa “nečlenovia” NŠZ, NŠO alebo MŠO (od NŠZ, NŠO a MŠO sa očakáva a vyžaduje uskutočňovanie dobrej správy športu), nedostali k sponzorskému a tým k daňovým </w:t>
      </w:r>
      <w:proofErr w:type="spellStart"/>
      <w:r>
        <w:rPr>
          <w:rFonts w:ascii="Arial" w:hAnsi="Arial" w:cs="Arial"/>
          <w:color w:val="363636"/>
          <w:sz w:val="20"/>
          <w:szCs w:val="20"/>
        </w:rPr>
        <w:t>benefitom</w:t>
      </w:r>
      <w:proofErr w:type="spellEnd"/>
      <w:r>
        <w:rPr>
          <w:rFonts w:ascii="Arial" w:hAnsi="Arial" w:cs="Arial"/>
          <w:color w:val="363636"/>
          <w:sz w:val="20"/>
          <w:szCs w:val="20"/>
        </w:rPr>
        <w:t>, teda ak by nečlen NŠZ, NŠO alebo MŠO mohol byť sponzorovaný, strácala by sa nad týmto inštitútom a jeho použitím kontrola, ktorú nový Zákon o športe spoločne s ďalšími úlohami preniesol na plecia NŠZ a NŠO. Zodpovednosť je teda na NŠZ, NŠO a MŠO, aby riadením a kontrolou svojich členov ustrážili inštitút zmluvy o sponzorstve v športe pred jeho zneužívaním, ktorého dôsledkom by zrejme bolo jeho vypustenie z právnej úpravy.</w:t>
      </w:r>
      <w:r>
        <w:rPr>
          <w:rFonts w:ascii="Arial" w:hAnsi="Arial" w:cs="Arial"/>
          <w:color w:val="363636"/>
          <w:sz w:val="20"/>
          <w:szCs w:val="20"/>
        </w:rPr>
        <w:br/>
      </w:r>
      <w:r>
        <w:rPr>
          <w:rFonts w:ascii="Arial" w:hAnsi="Arial" w:cs="Arial"/>
          <w:color w:val="363636"/>
          <w:sz w:val="20"/>
          <w:szCs w:val="20"/>
        </w:rPr>
        <w:br/>
        <w:t>MOŽNOSTI:</w:t>
      </w:r>
      <w:r>
        <w:rPr>
          <w:rStyle w:val="apple-converted-space"/>
          <w:rFonts w:ascii="Arial" w:hAnsi="Arial" w:cs="Arial"/>
          <w:color w:val="363636"/>
          <w:sz w:val="20"/>
          <w:szCs w:val="20"/>
        </w:rPr>
        <w:t> </w:t>
      </w:r>
      <w:r>
        <w:rPr>
          <w:rFonts w:ascii="Arial" w:hAnsi="Arial" w:cs="Arial"/>
          <w:color w:val="363636"/>
          <w:sz w:val="20"/>
          <w:szCs w:val="20"/>
        </w:rPr>
        <w:br/>
        <w:t xml:space="preserve">NŠZ môže takéto subjekty vytvárať ako organizačné zložky (s právnom subjektivitou, bez právnej subjektivity - podľa vôle), alebo ako samostatné </w:t>
      </w:r>
      <w:proofErr w:type="spellStart"/>
      <w:r>
        <w:rPr>
          <w:rFonts w:ascii="Arial" w:hAnsi="Arial" w:cs="Arial"/>
          <w:color w:val="363636"/>
          <w:sz w:val="20"/>
          <w:szCs w:val="20"/>
        </w:rPr>
        <w:t>sui</w:t>
      </w:r>
      <w:proofErr w:type="spellEnd"/>
      <w:r>
        <w:rPr>
          <w:rFonts w:ascii="Arial" w:hAnsi="Arial" w:cs="Arial"/>
          <w:color w:val="363636"/>
          <w:sz w:val="20"/>
          <w:szCs w:val="20"/>
        </w:rPr>
        <w:t xml:space="preserve"> </w:t>
      </w:r>
      <w:proofErr w:type="spellStart"/>
      <w:r>
        <w:rPr>
          <w:rFonts w:ascii="Arial" w:hAnsi="Arial" w:cs="Arial"/>
          <w:color w:val="363636"/>
          <w:sz w:val="20"/>
          <w:szCs w:val="20"/>
        </w:rPr>
        <w:t>generis</w:t>
      </w:r>
      <w:proofErr w:type="spellEnd"/>
      <w:r>
        <w:rPr>
          <w:rFonts w:ascii="Arial" w:hAnsi="Arial" w:cs="Arial"/>
          <w:color w:val="363636"/>
          <w:sz w:val="20"/>
          <w:szCs w:val="20"/>
        </w:rPr>
        <w:t xml:space="preserve"> subjekty.</w:t>
      </w:r>
      <w:r>
        <w:rPr>
          <w:rFonts w:ascii="Arial" w:hAnsi="Arial" w:cs="Arial"/>
          <w:color w:val="363636"/>
          <w:sz w:val="20"/>
          <w:szCs w:val="20"/>
        </w:rPr>
        <w:br/>
        <w:t>RIEŠENIE 1:</w:t>
      </w:r>
      <w:r>
        <w:rPr>
          <w:rStyle w:val="apple-converted-space"/>
          <w:rFonts w:ascii="Arial" w:hAnsi="Arial" w:cs="Arial"/>
          <w:color w:val="363636"/>
          <w:sz w:val="20"/>
          <w:szCs w:val="20"/>
        </w:rPr>
        <w:t> </w:t>
      </w:r>
      <w:r>
        <w:rPr>
          <w:rFonts w:ascii="Arial" w:hAnsi="Arial" w:cs="Arial"/>
          <w:color w:val="363636"/>
          <w:sz w:val="20"/>
          <w:szCs w:val="20"/>
        </w:rPr>
        <w:br/>
        <w:t xml:space="preserve">Tento </w:t>
      </w:r>
      <w:proofErr w:type="spellStart"/>
      <w:r>
        <w:rPr>
          <w:rFonts w:ascii="Arial" w:hAnsi="Arial" w:cs="Arial"/>
          <w:color w:val="363636"/>
          <w:sz w:val="20"/>
          <w:szCs w:val="20"/>
        </w:rPr>
        <w:t>SUBJEKT,ak</w:t>
      </w:r>
      <w:proofErr w:type="spellEnd"/>
      <w:r>
        <w:rPr>
          <w:rFonts w:ascii="Arial" w:hAnsi="Arial" w:cs="Arial"/>
          <w:color w:val="363636"/>
          <w:sz w:val="20"/>
          <w:szCs w:val="20"/>
        </w:rPr>
        <w:t xml:space="preserve"> chce uzatvárať zmluvy o sponzorstve v športe ako sponzorovaný, musí byť podľa nášho názoru v súlade s § 50 ods. 1 Zákona o športe členom NŠZ, prípadne národnej športovej organizácie (napr. SOV, SPV) alebo medzinárodnej športovej organizácie (napr. MOV, FIFA, FINA, FIBA, IIHF a pod.). Kompetentný orgán NŠZ, NŠO alebo MŠO (podľa úpravy v stanovách) by ho teda podľa nášho názoru mal prijať za člena, aby sa vyhol prípadným ťažkostiam pri preukazovaní (daňovej kontrole) sponzorského, resp. u sponzora by to zrejme malo za následok, že sponzorské poskytnuté marketingovej spoločnosti, ktorá nie je členom NŠZ, NŠO alebo MŠO by nebolo uznané ako náklad sponzora, aj keď by všetky ostatné podmienky splnené boli ….</w:t>
      </w:r>
      <w:r>
        <w:rPr>
          <w:rFonts w:ascii="Arial" w:hAnsi="Arial" w:cs="Arial"/>
          <w:color w:val="363636"/>
          <w:sz w:val="20"/>
          <w:szCs w:val="20"/>
        </w:rPr>
        <w:br/>
        <w:t>RIEŠENIE 2:</w:t>
      </w:r>
      <w:r>
        <w:rPr>
          <w:rStyle w:val="apple-converted-space"/>
          <w:rFonts w:ascii="Arial" w:hAnsi="Arial" w:cs="Arial"/>
          <w:color w:val="363636"/>
          <w:sz w:val="20"/>
          <w:szCs w:val="20"/>
        </w:rPr>
        <w:t> </w:t>
      </w:r>
      <w:r>
        <w:rPr>
          <w:rFonts w:ascii="Arial" w:hAnsi="Arial" w:cs="Arial"/>
          <w:color w:val="363636"/>
          <w:sz w:val="20"/>
          <w:szCs w:val="20"/>
        </w:rPr>
        <w:br/>
        <w:t>Kto môže byť prijímateľom sponzorského - § 50 ods. 1 v spojení s § 18:</w:t>
      </w:r>
      <w:r>
        <w:rPr>
          <w:rFonts w:ascii="Arial" w:hAnsi="Arial" w:cs="Arial"/>
          <w:color w:val="363636"/>
          <w:sz w:val="20"/>
          <w:szCs w:val="20"/>
        </w:rPr>
        <w:br/>
        <w:t>Ak by mal byť problém s tým, či môže táto obchodná spoločnosť byť prijímateľom sponzorského a nemôže/nechce alebo sa ešte nestihla stať členom NŠZ, NŠO alebo MŠO, riešením by mohlo byť, že zmluvnou stranou (sponzorovaným) by bol priamo NŠZ, NŠO alebo MŠO a ten by časť sponzorského postúpil tejto marketingovej spoločnosti podľa § 18 s tým, že by v súlade s účelom poskytnutého sponzorského podľa zmluvy použila časť týchto prostriedkov ona, napríklad na úhradu nákladov športového podujatia alebo inú športovú činnosť, ktorú zabezpečuje pre NŠZ, NŠO alebo MŠO, na úhradu nákladov na propagáciu sponzora do výšky 10% sponzorského a pod.</w:t>
      </w: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r>
        <w:rPr>
          <w:rFonts w:ascii="Arial" w:hAnsi="Arial" w:cs="Arial"/>
          <w:color w:val="363636"/>
          <w:sz w:val="20"/>
          <w:szCs w:val="20"/>
        </w:rPr>
        <w:t>VZORY:</w:t>
      </w:r>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hyperlink r:id="rId7" w:history="1">
        <w:r w:rsidRPr="00B90E4D">
          <w:rPr>
            <w:rStyle w:val="Hypertextovprepojenie"/>
            <w:rFonts w:ascii="Arial" w:hAnsi="Arial" w:cs="Arial"/>
            <w:sz w:val="20"/>
            <w:szCs w:val="20"/>
          </w:rPr>
          <w:t>http://www.ucps.sk/vzory_formulare_pracovne_nastroje_k_implementacii_zakona_o_sporte_do_praxe</w:t>
        </w:r>
      </w:hyperlink>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p>
    <w:p w:rsidR="00892A10" w:rsidRDefault="00892A10" w:rsidP="003632C9">
      <w:pPr>
        <w:pStyle w:val="Normlnywebov"/>
        <w:shd w:val="clear" w:color="auto" w:fill="FFFFFF"/>
        <w:spacing w:before="195" w:beforeAutospacing="0" w:after="195" w:afterAutospacing="0"/>
        <w:rPr>
          <w:rFonts w:ascii="Arial" w:hAnsi="Arial" w:cs="Arial"/>
          <w:color w:val="363636"/>
          <w:sz w:val="20"/>
          <w:szCs w:val="20"/>
        </w:rPr>
      </w:pPr>
    </w:p>
    <w:p w:rsidR="003632C9" w:rsidRPr="003632C9" w:rsidRDefault="003632C9" w:rsidP="003632C9">
      <w:pPr>
        <w:shd w:val="clear" w:color="auto" w:fill="FFFFFF"/>
        <w:spacing w:before="195" w:after="195" w:line="240" w:lineRule="auto"/>
        <w:rPr>
          <w:rFonts w:ascii="Arial" w:eastAsia="Times New Roman" w:hAnsi="Arial" w:cs="Arial"/>
          <w:color w:val="363636"/>
          <w:sz w:val="20"/>
          <w:szCs w:val="20"/>
          <w:lang w:eastAsia="sk-SK"/>
        </w:rPr>
      </w:pPr>
    </w:p>
    <w:p w:rsidR="003632C9" w:rsidRDefault="003632C9" w:rsidP="003632C9">
      <w:pPr>
        <w:pStyle w:val="Normlnywebov"/>
        <w:shd w:val="clear" w:color="auto" w:fill="FFFFFF"/>
        <w:spacing w:before="195" w:beforeAutospacing="0" w:after="195" w:afterAutospacing="0"/>
        <w:rPr>
          <w:rFonts w:ascii="Arial" w:hAnsi="Arial" w:cs="Arial"/>
          <w:color w:val="363636"/>
          <w:sz w:val="20"/>
          <w:szCs w:val="20"/>
        </w:rPr>
      </w:pPr>
    </w:p>
    <w:p w:rsidR="00D973B8" w:rsidRDefault="00D973B8"/>
    <w:sectPr w:rsidR="00D973B8" w:rsidSect="003632C9">
      <w:pgSz w:w="11906" w:h="16838"/>
      <w:pgMar w:top="426" w:right="849"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Futura Bk"/>
    <w:panose1 w:val="020F0502020204030204"/>
    <w:charset w:val="EE"/>
    <w:family w:val="swiss"/>
    <w:pitch w:val="variable"/>
    <w:sig w:usb0="E00002FF" w:usb1="4000ACFF" w:usb2="00000001" w:usb3="00000000" w:csb0="0000019F" w:csb1="00000000"/>
  </w:font>
  <w:font w:name="Arial">
    <w:altName w:val="Times New Roman"/>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343FC"/>
    <w:multiLevelType w:val="multilevel"/>
    <w:tmpl w:val="D87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2B6563"/>
    <w:multiLevelType w:val="multilevel"/>
    <w:tmpl w:val="0F1C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32C9"/>
    <w:rsid w:val="0002184B"/>
    <w:rsid w:val="00034864"/>
    <w:rsid w:val="00077639"/>
    <w:rsid w:val="000F6F05"/>
    <w:rsid w:val="0017617A"/>
    <w:rsid w:val="001F12AC"/>
    <w:rsid w:val="002779A2"/>
    <w:rsid w:val="00284486"/>
    <w:rsid w:val="00285190"/>
    <w:rsid w:val="002C2113"/>
    <w:rsid w:val="002C380C"/>
    <w:rsid w:val="00316313"/>
    <w:rsid w:val="003519E3"/>
    <w:rsid w:val="003632C9"/>
    <w:rsid w:val="003A1AE9"/>
    <w:rsid w:val="003E5684"/>
    <w:rsid w:val="00404855"/>
    <w:rsid w:val="0046606E"/>
    <w:rsid w:val="0047718C"/>
    <w:rsid w:val="004A0A46"/>
    <w:rsid w:val="004E42D3"/>
    <w:rsid w:val="004F1041"/>
    <w:rsid w:val="00513F87"/>
    <w:rsid w:val="0052316A"/>
    <w:rsid w:val="00537676"/>
    <w:rsid w:val="005D2FDE"/>
    <w:rsid w:val="00644FBA"/>
    <w:rsid w:val="00647563"/>
    <w:rsid w:val="00686239"/>
    <w:rsid w:val="006B2B66"/>
    <w:rsid w:val="00701F5E"/>
    <w:rsid w:val="00730F3F"/>
    <w:rsid w:val="007337F8"/>
    <w:rsid w:val="00771627"/>
    <w:rsid w:val="00783B9E"/>
    <w:rsid w:val="00792821"/>
    <w:rsid w:val="00797A15"/>
    <w:rsid w:val="007B5B16"/>
    <w:rsid w:val="007B5FDF"/>
    <w:rsid w:val="007D1DB0"/>
    <w:rsid w:val="007E2D35"/>
    <w:rsid w:val="00816C44"/>
    <w:rsid w:val="00881029"/>
    <w:rsid w:val="00891DE0"/>
    <w:rsid w:val="00892A10"/>
    <w:rsid w:val="00913B0A"/>
    <w:rsid w:val="00932C74"/>
    <w:rsid w:val="009614F2"/>
    <w:rsid w:val="00964E91"/>
    <w:rsid w:val="009943E8"/>
    <w:rsid w:val="009B024B"/>
    <w:rsid w:val="009B7001"/>
    <w:rsid w:val="009E3638"/>
    <w:rsid w:val="00A7504F"/>
    <w:rsid w:val="00AC26F9"/>
    <w:rsid w:val="00B94FE3"/>
    <w:rsid w:val="00BE663B"/>
    <w:rsid w:val="00C4301A"/>
    <w:rsid w:val="00CB5FCA"/>
    <w:rsid w:val="00CD2F90"/>
    <w:rsid w:val="00CD335D"/>
    <w:rsid w:val="00CD43CE"/>
    <w:rsid w:val="00D204F1"/>
    <w:rsid w:val="00D87728"/>
    <w:rsid w:val="00D973B8"/>
    <w:rsid w:val="00DD5D98"/>
    <w:rsid w:val="00E13204"/>
    <w:rsid w:val="00E337A0"/>
    <w:rsid w:val="00E36B02"/>
    <w:rsid w:val="00E60ADC"/>
    <w:rsid w:val="00E95C85"/>
    <w:rsid w:val="00EE5DF0"/>
    <w:rsid w:val="00F017A0"/>
    <w:rsid w:val="00FA1964"/>
    <w:rsid w:val="00FE034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73B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632C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3632C9"/>
    <w:rPr>
      <w:b/>
      <w:bCs/>
    </w:rPr>
  </w:style>
  <w:style w:type="character" w:customStyle="1" w:styleId="insertnotemarker">
    <w:name w:val="insertnotemarker"/>
    <w:basedOn w:val="Predvolenpsmoodseku"/>
    <w:rsid w:val="003632C9"/>
  </w:style>
  <w:style w:type="character" w:styleId="Hypertextovprepojenie">
    <w:name w:val="Hyperlink"/>
    <w:basedOn w:val="Predvolenpsmoodseku"/>
    <w:uiPriority w:val="99"/>
    <w:unhideWhenUsed/>
    <w:rsid w:val="003632C9"/>
    <w:rPr>
      <w:color w:val="0000FF"/>
      <w:u w:val="single"/>
    </w:rPr>
  </w:style>
  <w:style w:type="character" w:customStyle="1" w:styleId="apple-converted-space">
    <w:name w:val="apple-converted-space"/>
    <w:basedOn w:val="Predvolenpsmoodseku"/>
    <w:rsid w:val="003632C9"/>
  </w:style>
</w:styles>
</file>

<file path=word/webSettings.xml><?xml version="1.0" encoding="utf-8"?>
<w:webSettings xmlns:r="http://schemas.openxmlformats.org/officeDocument/2006/relationships" xmlns:w="http://schemas.openxmlformats.org/wordprocessingml/2006/main">
  <w:divs>
    <w:div w:id="106314961">
      <w:bodyDiv w:val="1"/>
      <w:marLeft w:val="0"/>
      <w:marRight w:val="0"/>
      <w:marTop w:val="0"/>
      <w:marBottom w:val="0"/>
      <w:divBdr>
        <w:top w:val="none" w:sz="0" w:space="0" w:color="auto"/>
        <w:left w:val="none" w:sz="0" w:space="0" w:color="auto"/>
        <w:bottom w:val="none" w:sz="0" w:space="0" w:color="auto"/>
        <w:right w:val="none" w:sz="0" w:space="0" w:color="auto"/>
      </w:divBdr>
      <w:divsChild>
        <w:div w:id="1089042309">
          <w:marLeft w:val="0"/>
          <w:marRight w:val="0"/>
          <w:marTop w:val="0"/>
          <w:marBottom w:val="0"/>
          <w:divBdr>
            <w:top w:val="none" w:sz="0" w:space="0" w:color="auto"/>
            <w:left w:val="none" w:sz="0" w:space="0" w:color="auto"/>
            <w:bottom w:val="none" w:sz="0" w:space="0" w:color="auto"/>
            <w:right w:val="none" w:sz="0" w:space="0" w:color="auto"/>
          </w:divBdr>
        </w:div>
        <w:div w:id="1653943546">
          <w:marLeft w:val="0"/>
          <w:marRight w:val="0"/>
          <w:marTop w:val="0"/>
          <w:marBottom w:val="0"/>
          <w:divBdr>
            <w:top w:val="none" w:sz="0" w:space="0" w:color="auto"/>
            <w:left w:val="none" w:sz="0" w:space="0" w:color="auto"/>
            <w:bottom w:val="none" w:sz="0" w:space="0" w:color="auto"/>
            <w:right w:val="none" w:sz="0" w:space="0" w:color="auto"/>
          </w:divBdr>
        </w:div>
      </w:divsChild>
    </w:div>
    <w:div w:id="284774987">
      <w:bodyDiv w:val="1"/>
      <w:marLeft w:val="0"/>
      <w:marRight w:val="0"/>
      <w:marTop w:val="0"/>
      <w:marBottom w:val="0"/>
      <w:divBdr>
        <w:top w:val="none" w:sz="0" w:space="0" w:color="auto"/>
        <w:left w:val="none" w:sz="0" w:space="0" w:color="auto"/>
        <w:bottom w:val="none" w:sz="0" w:space="0" w:color="auto"/>
        <w:right w:val="none" w:sz="0" w:space="0" w:color="auto"/>
      </w:divBdr>
      <w:divsChild>
        <w:div w:id="1786346858">
          <w:marLeft w:val="0"/>
          <w:marRight w:val="0"/>
          <w:marTop w:val="0"/>
          <w:marBottom w:val="0"/>
          <w:divBdr>
            <w:top w:val="none" w:sz="0" w:space="0" w:color="auto"/>
            <w:left w:val="none" w:sz="0" w:space="0" w:color="auto"/>
            <w:bottom w:val="none" w:sz="0" w:space="0" w:color="auto"/>
            <w:right w:val="none" w:sz="0" w:space="0" w:color="auto"/>
          </w:divBdr>
        </w:div>
        <w:div w:id="262684887">
          <w:marLeft w:val="0"/>
          <w:marRight w:val="0"/>
          <w:marTop w:val="0"/>
          <w:marBottom w:val="0"/>
          <w:divBdr>
            <w:top w:val="none" w:sz="0" w:space="0" w:color="auto"/>
            <w:left w:val="none" w:sz="0" w:space="0" w:color="auto"/>
            <w:bottom w:val="none" w:sz="0" w:space="0" w:color="auto"/>
            <w:right w:val="none" w:sz="0" w:space="0" w:color="auto"/>
          </w:divBdr>
        </w:div>
      </w:divsChild>
    </w:div>
    <w:div w:id="717360009">
      <w:bodyDiv w:val="1"/>
      <w:marLeft w:val="0"/>
      <w:marRight w:val="0"/>
      <w:marTop w:val="0"/>
      <w:marBottom w:val="0"/>
      <w:divBdr>
        <w:top w:val="none" w:sz="0" w:space="0" w:color="auto"/>
        <w:left w:val="none" w:sz="0" w:space="0" w:color="auto"/>
        <w:bottom w:val="none" w:sz="0" w:space="0" w:color="auto"/>
        <w:right w:val="none" w:sz="0" w:space="0" w:color="auto"/>
      </w:divBdr>
      <w:divsChild>
        <w:div w:id="564726788">
          <w:marLeft w:val="0"/>
          <w:marRight w:val="0"/>
          <w:marTop w:val="0"/>
          <w:marBottom w:val="0"/>
          <w:divBdr>
            <w:top w:val="none" w:sz="0" w:space="0" w:color="auto"/>
            <w:left w:val="none" w:sz="0" w:space="0" w:color="auto"/>
            <w:bottom w:val="none" w:sz="0" w:space="0" w:color="auto"/>
            <w:right w:val="none" w:sz="0" w:space="0" w:color="auto"/>
          </w:divBdr>
        </w:div>
        <w:div w:id="101654491">
          <w:marLeft w:val="0"/>
          <w:marRight w:val="0"/>
          <w:marTop w:val="0"/>
          <w:marBottom w:val="0"/>
          <w:divBdr>
            <w:top w:val="none" w:sz="0" w:space="0" w:color="auto"/>
            <w:left w:val="none" w:sz="0" w:space="0" w:color="auto"/>
            <w:bottom w:val="none" w:sz="0" w:space="0" w:color="auto"/>
            <w:right w:val="none" w:sz="0" w:space="0" w:color="auto"/>
          </w:divBdr>
        </w:div>
      </w:divsChild>
    </w:div>
    <w:div w:id="1207378137">
      <w:bodyDiv w:val="1"/>
      <w:marLeft w:val="0"/>
      <w:marRight w:val="0"/>
      <w:marTop w:val="0"/>
      <w:marBottom w:val="0"/>
      <w:divBdr>
        <w:top w:val="none" w:sz="0" w:space="0" w:color="auto"/>
        <w:left w:val="none" w:sz="0" w:space="0" w:color="auto"/>
        <w:bottom w:val="none" w:sz="0" w:space="0" w:color="auto"/>
        <w:right w:val="none" w:sz="0" w:space="0" w:color="auto"/>
      </w:divBdr>
      <w:divsChild>
        <w:div w:id="1705641482">
          <w:marLeft w:val="0"/>
          <w:marRight w:val="0"/>
          <w:marTop w:val="0"/>
          <w:marBottom w:val="0"/>
          <w:divBdr>
            <w:top w:val="none" w:sz="0" w:space="0" w:color="auto"/>
            <w:left w:val="none" w:sz="0" w:space="0" w:color="auto"/>
            <w:bottom w:val="none" w:sz="0" w:space="0" w:color="auto"/>
            <w:right w:val="none" w:sz="0" w:space="0" w:color="auto"/>
          </w:divBdr>
        </w:div>
        <w:div w:id="1000473128">
          <w:marLeft w:val="0"/>
          <w:marRight w:val="0"/>
          <w:marTop w:val="0"/>
          <w:marBottom w:val="0"/>
          <w:divBdr>
            <w:top w:val="none" w:sz="0" w:space="0" w:color="auto"/>
            <w:left w:val="none" w:sz="0" w:space="0" w:color="auto"/>
            <w:bottom w:val="none" w:sz="0" w:space="0" w:color="auto"/>
            <w:right w:val="none" w:sz="0" w:space="0" w:color="auto"/>
          </w:divBdr>
        </w:div>
      </w:divsChild>
    </w:div>
    <w:div w:id="1655405538">
      <w:bodyDiv w:val="1"/>
      <w:marLeft w:val="0"/>
      <w:marRight w:val="0"/>
      <w:marTop w:val="0"/>
      <w:marBottom w:val="0"/>
      <w:divBdr>
        <w:top w:val="none" w:sz="0" w:space="0" w:color="auto"/>
        <w:left w:val="none" w:sz="0" w:space="0" w:color="auto"/>
        <w:bottom w:val="none" w:sz="0" w:space="0" w:color="auto"/>
        <w:right w:val="none" w:sz="0" w:space="0" w:color="auto"/>
      </w:divBdr>
      <w:divsChild>
        <w:div w:id="77294518">
          <w:marLeft w:val="0"/>
          <w:marRight w:val="0"/>
          <w:marTop w:val="0"/>
          <w:marBottom w:val="0"/>
          <w:divBdr>
            <w:top w:val="none" w:sz="0" w:space="0" w:color="auto"/>
            <w:left w:val="none" w:sz="0" w:space="0" w:color="auto"/>
            <w:bottom w:val="none" w:sz="0" w:space="0" w:color="auto"/>
            <w:right w:val="none" w:sz="0" w:space="0" w:color="auto"/>
          </w:divBdr>
        </w:div>
        <w:div w:id="510797589">
          <w:marLeft w:val="0"/>
          <w:marRight w:val="0"/>
          <w:marTop w:val="0"/>
          <w:marBottom w:val="0"/>
          <w:divBdr>
            <w:top w:val="none" w:sz="0" w:space="0" w:color="auto"/>
            <w:left w:val="none" w:sz="0" w:space="0" w:color="auto"/>
            <w:bottom w:val="none" w:sz="0" w:space="0" w:color="auto"/>
            <w:right w:val="none" w:sz="0" w:space="0" w:color="auto"/>
          </w:divBdr>
        </w:div>
      </w:divsChild>
    </w:div>
    <w:div w:id="1952979886">
      <w:bodyDiv w:val="1"/>
      <w:marLeft w:val="0"/>
      <w:marRight w:val="0"/>
      <w:marTop w:val="0"/>
      <w:marBottom w:val="0"/>
      <w:divBdr>
        <w:top w:val="none" w:sz="0" w:space="0" w:color="auto"/>
        <w:left w:val="none" w:sz="0" w:space="0" w:color="auto"/>
        <w:bottom w:val="none" w:sz="0" w:space="0" w:color="auto"/>
        <w:right w:val="none" w:sz="0" w:space="0" w:color="auto"/>
      </w:divBdr>
      <w:divsChild>
        <w:div w:id="650134590">
          <w:marLeft w:val="0"/>
          <w:marRight w:val="0"/>
          <w:marTop w:val="0"/>
          <w:marBottom w:val="0"/>
          <w:divBdr>
            <w:top w:val="none" w:sz="0" w:space="0" w:color="auto"/>
            <w:left w:val="none" w:sz="0" w:space="0" w:color="auto"/>
            <w:bottom w:val="none" w:sz="0" w:space="0" w:color="auto"/>
            <w:right w:val="none" w:sz="0" w:space="0" w:color="auto"/>
          </w:divBdr>
        </w:div>
        <w:div w:id="722824346">
          <w:marLeft w:val="0"/>
          <w:marRight w:val="0"/>
          <w:marTop w:val="0"/>
          <w:marBottom w:val="0"/>
          <w:divBdr>
            <w:top w:val="none" w:sz="0" w:space="0" w:color="auto"/>
            <w:left w:val="none" w:sz="0" w:space="0" w:color="auto"/>
            <w:bottom w:val="none" w:sz="0" w:space="0" w:color="auto"/>
            <w:right w:val="none" w:sz="0" w:space="0" w:color="auto"/>
          </w:divBdr>
        </w:div>
      </w:divsChild>
    </w:div>
    <w:div w:id="2013340163">
      <w:bodyDiv w:val="1"/>
      <w:marLeft w:val="0"/>
      <w:marRight w:val="0"/>
      <w:marTop w:val="0"/>
      <w:marBottom w:val="0"/>
      <w:divBdr>
        <w:top w:val="none" w:sz="0" w:space="0" w:color="auto"/>
        <w:left w:val="none" w:sz="0" w:space="0" w:color="auto"/>
        <w:bottom w:val="none" w:sz="0" w:space="0" w:color="auto"/>
        <w:right w:val="none" w:sz="0" w:space="0" w:color="auto"/>
      </w:divBdr>
      <w:divsChild>
        <w:div w:id="51970408">
          <w:marLeft w:val="0"/>
          <w:marRight w:val="0"/>
          <w:marTop w:val="0"/>
          <w:marBottom w:val="0"/>
          <w:divBdr>
            <w:top w:val="none" w:sz="0" w:space="0" w:color="auto"/>
            <w:left w:val="none" w:sz="0" w:space="0" w:color="auto"/>
            <w:bottom w:val="none" w:sz="0" w:space="0" w:color="auto"/>
            <w:right w:val="none" w:sz="0" w:space="0" w:color="auto"/>
          </w:divBdr>
        </w:div>
        <w:div w:id="1846281613">
          <w:marLeft w:val="0"/>
          <w:marRight w:val="0"/>
          <w:marTop w:val="0"/>
          <w:marBottom w:val="0"/>
          <w:divBdr>
            <w:top w:val="none" w:sz="0" w:space="0" w:color="auto"/>
            <w:left w:val="none" w:sz="0" w:space="0" w:color="auto"/>
            <w:bottom w:val="none" w:sz="0" w:space="0" w:color="auto"/>
            <w:right w:val="none" w:sz="0" w:space="0" w:color="auto"/>
          </w:divBdr>
        </w:div>
      </w:divsChild>
    </w:div>
    <w:div w:id="2080444875">
      <w:bodyDiv w:val="1"/>
      <w:marLeft w:val="0"/>
      <w:marRight w:val="0"/>
      <w:marTop w:val="0"/>
      <w:marBottom w:val="0"/>
      <w:divBdr>
        <w:top w:val="none" w:sz="0" w:space="0" w:color="auto"/>
        <w:left w:val="none" w:sz="0" w:space="0" w:color="auto"/>
        <w:bottom w:val="none" w:sz="0" w:space="0" w:color="auto"/>
        <w:right w:val="none" w:sz="0" w:space="0" w:color="auto"/>
      </w:divBdr>
      <w:divsChild>
        <w:div w:id="951594229">
          <w:marLeft w:val="0"/>
          <w:marRight w:val="0"/>
          <w:marTop w:val="0"/>
          <w:marBottom w:val="0"/>
          <w:divBdr>
            <w:top w:val="none" w:sz="0" w:space="0" w:color="auto"/>
            <w:left w:val="none" w:sz="0" w:space="0" w:color="auto"/>
            <w:bottom w:val="none" w:sz="0" w:space="0" w:color="auto"/>
            <w:right w:val="none" w:sz="0" w:space="0" w:color="auto"/>
          </w:divBdr>
        </w:div>
        <w:div w:id="110697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cps.sk/vzory_formulare_pracovne_nastroje_k_implementacii_zakona_o_sporte_do_prax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ps.sk/FAQ_sponzorstvo" TargetMode="External"/><Relationship Id="rId5" Type="http://schemas.openxmlformats.org/officeDocument/2006/relationships/hyperlink" Target="http://www.ucps.sk/FAQ_sponzorstv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2277</Words>
  <Characters>12984</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Kaslikova</dc:creator>
  <cp:lastModifiedBy>Tatiana Kaslikova</cp:lastModifiedBy>
  <cp:revision>1</cp:revision>
  <dcterms:created xsi:type="dcterms:W3CDTF">2017-01-16T22:37:00Z</dcterms:created>
  <dcterms:modified xsi:type="dcterms:W3CDTF">2017-01-17T00:32:00Z</dcterms:modified>
</cp:coreProperties>
</file>